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02C8F" w14:textId="3691D3AC" w:rsidR="00CE7656" w:rsidRDefault="00CE7656" w:rsidP="00CE7656">
      <w:pPr>
        <w:pStyle w:val="introparagraph"/>
      </w:pPr>
      <w:r>
        <w:t xml:space="preserve">Nous avons rejoint le nouveau </w:t>
      </w:r>
      <w:proofErr w:type="spellStart"/>
      <w:r>
        <w:t>Youth</w:t>
      </w:r>
      <w:proofErr w:type="spellEnd"/>
      <w:r>
        <w:t xml:space="preserve"> </w:t>
      </w:r>
      <w:proofErr w:type="spellStart"/>
      <w:r>
        <w:t>Climate</w:t>
      </w:r>
      <w:proofErr w:type="spellEnd"/>
      <w:r>
        <w:t xml:space="preserve"> Action </w:t>
      </w:r>
      <w:proofErr w:type="spellStart"/>
      <w:r>
        <w:t>Fund</w:t>
      </w:r>
      <w:proofErr w:type="spellEnd"/>
      <w:r>
        <w:t xml:space="preserve"> de Bloomberg Philanthropies, qui fournira une assistance technique et un financement à 100 maires pour inciter </w:t>
      </w:r>
      <w:hyperlink r:id="rId5" w:tgtFrame="_blank" w:tooltip="Ouvrir une nouvelle fenêtre pour voir les jeunes de 15 à 24 ans" w:history="1">
        <w:r>
          <w:rPr>
            <w:rStyle w:val="Lienhypertexte"/>
          </w:rPr>
          <w:t>les jeunes âgés de 15 à 24 ans</w:t>
        </w:r>
      </w:hyperlink>
      <w:r>
        <w:t xml:space="preserve"> du monde entier à concevoir, produire et gouverner des solutions climatiques urgentes dans leurs villes.</w:t>
      </w:r>
    </w:p>
    <w:p w14:paraId="1DF4FA36" w14:textId="77777777" w:rsidR="00CE7656" w:rsidRDefault="00CE7656" w:rsidP="00CE7656">
      <w:pPr>
        <w:pStyle w:val="paragraph"/>
      </w:pPr>
      <w:r>
        <w:t xml:space="preserve">Sur cette </w:t>
      </w:r>
      <w:proofErr w:type="gramStart"/>
      <w:r>
        <w:t>page:</w:t>
      </w:r>
      <w:proofErr w:type="gramEnd"/>
    </w:p>
    <w:p w14:paraId="5A2FA51C" w14:textId="77777777" w:rsidR="00CE7656" w:rsidRDefault="006959CC" w:rsidP="00CE7656">
      <w:pPr>
        <w:pStyle w:val="paragraph"/>
        <w:numPr>
          <w:ilvl w:val="0"/>
          <w:numId w:val="1"/>
        </w:numPr>
      </w:pPr>
      <w:hyperlink r:id="rId6" w:anchor="about" w:history="1">
        <w:r w:rsidR="00CE7656">
          <w:rPr>
            <w:rStyle w:val="Lienhypertexte"/>
          </w:rPr>
          <w:t>À propos du fonds</w:t>
        </w:r>
      </w:hyperlink>
    </w:p>
    <w:p w14:paraId="70DE058D" w14:textId="234B0C5A" w:rsidR="00CE7656" w:rsidRPr="004A07E3" w:rsidRDefault="006959CC" w:rsidP="00CE7656">
      <w:pPr>
        <w:pStyle w:val="paragraph"/>
        <w:numPr>
          <w:ilvl w:val="0"/>
          <w:numId w:val="1"/>
        </w:numPr>
        <w:rPr>
          <w:rStyle w:val="Lienhypertexte"/>
          <w:color w:val="auto"/>
          <w:u w:val="none"/>
        </w:rPr>
      </w:pPr>
      <w:hyperlink r:id="rId7" w:anchor="eligibility" w:history="1">
        <w:r w:rsidR="00CE7656">
          <w:rPr>
            <w:rStyle w:val="Lienhypertexte"/>
          </w:rPr>
          <w:t>Admissibilité</w:t>
        </w:r>
      </w:hyperlink>
    </w:p>
    <w:p w14:paraId="112591B8" w14:textId="2480B730" w:rsidR="004A07E3" w:rsidRDefault="004A07E3" w:rsidP="00CE7656">
      <w:pPr>
        <w:pStyle w:val="paragraph"/>
        <w:numPr>
          <w:ilvl w:val="0"/>
          <w:numId w:val="1"/>
        </w:numPr>
      </w:pPr>
      <w:r>
        <w:rPr>
          <w:rStyle w:val="Lienhypertexte"/>
        </w:rPr>
        <w:t>Type de projets soutenus</w:t>
      </w:r>
    </w:p>
    <w:p w14:paraId="1087DF06" w14:textId="77777777" w:rsidR="00CE7656" w:rsidRDefault="006959CC" w:rsidP="00CE7656">
      <w:pPr>
        <w:pStyle w:val="paragraph"/>
        <w:numPr>
          <w:ilvl w:val="0"/>
          <w:numId w:val="1"/>
        </w:numPr>
      </w:pPr>
      <w:hyperlink r:id="rId8" w:anchor="apply" w:history="1">
        <w:r w:rsidR="00CE7656">
          <w:rPr>
            <w:rStyle w:val="Lienhypertexte"/>
          </w:rPr>
          <w:t>Appliquer</w:t>
        </w:r>
      </w:hyperlink>
    </w:p>
    <w:p w14:paraId="73DBFB36" w14:textId="5212110E" w:rsidR="00CE7656" w:rsidRPr="004A07E3" w:rsidRDefault="006959CC" w:rsidP="00CE7656">
      <w:pPr>
        <w:pStyle w:val="paragraph"/>
        <w:numPr>
          <w:ilvl w:val="0"/>
          <w:numId w:val="1"/>
        </w:numPr>
        <w:rPr>
          <w:rStyle w:val="Lienhypertexte"/>
          <w:color w:val="auto"/>
          <w:u w:val="none"/>
        </w:rPr>
      </w:pPr>
      <w:hyperlink r:id="rId9" w:anchor="partner" w:history="1">
        <w:r w:rsidR="00CE7656">
          <w:rPr>
            <w:rStyle w:val="Lienhypertexte"/>
          </w:rPr>
          <w:t>Les partenaires</w:t>
        </w:r>
      </w:hyperlink>
    </w:p>
    <w:p w14:paraId="1A251BE2" w14:textId="0FE729F6" w:rsidR="004A07E3" w:rsidRDefault="004A07E3" w:rsidP="00CE7656">
      <w:pPr>
        <w:pStyle w:val="paragraph"/>
        <w:numPr>
          <w:ilvl w:val="0"/>
          <w:numId w:val="1"/>
        </w:numPr>
      </w:pPr>
      <w:r>
        <w:rPr>
          <w:rStyle w:val="Lienhypertexte"/>
        </w:rPr>
        <w:t>Formulaire d’inscription</w:t>
      </w:r>
    </w:p>
    <w:p w14:paraId="07A5C465" w14:textId="77777777" w:rsidR="00CE7656" w:rsidRPr="00CE7656" w:rsidRDefault="00CE7656" w:rsidP="00CE7656">
      <w:pPr>
        <w:spacing w:before="100" w:beforeAutospacing="1" w:after="100" w:afterAutospacing="1" w:line="240" w:lineRule="auto"/>
        <w:ind w:left="360"/>
        <w:outlineLvl w:val="1"/>
        <w:rPr>
          <w:rFonts w:ascii="Times New Roman" w:eastAsia="Times New Roman" w:hAnsi="Times New Roman" w:cs="Times New Roman"/>
          <w:b/>
          <w:bCs/>
          <w:sz w:val="36"/>
          <w:szCs w:val="36"/>
          <w:lang w:eastAsia="fr-FR"/>
        </w:rPr>
      </w:pPr>
      <w:r w:rsidRPr="00CE7656">
        <w:rPr>
          <w:rFonts w:ascii="Times New Roman" w:eastAsia="Times New Roman" w:hAnsi="Times New Roman" w:cs="Times New Roman"/>
          <w:b/>
          <w:bCs/>
          <w:sz w:val="36"/>
          <w:szCs w:val="36"/>
          <w:lang w:eastAsia="fr-FR"/>
        </w:rPr>
        <w:t>À propos du fonds</w:t>
      </w:r>
    </w:p>
    <w:p w14:paraId="624823F3" w14:textId="39AC5C7B" w:rsidR="00CE7656" w:rsidRDefault="006959CC" w:rsidP="00CF39B2">
      <w:pPr>
        <w:pStyle w:val="NormalWeb"/>
        <w:ind w:left="360"/>
        <w:jc w:val="both"/>
      </w:pPr>
      <w:hyperlink r:id="rId10" w:tgtFrame="_blank" w:tooltip="Ouvrir une nouvelle fenêtre pour voir le Fonds d'action pour le climat des jeunes" w:history="1">
        <w:r w:rsidR="00CE7656" w:rsidRPr="00CE7656">
          <w:t>Grâce au nouveau Fonds d'action pour le climat des jeunes</w:t>
        </w:r>
      </w:hyperlink>
      <w:r w:rsidR="00CE7656">
        <w:t xml:space="preserve"> de Bloomberg </w:t>
      </w:r>
      <w:proofErr w:type="gramStart"/>
      <w:r w:rsidR="00CE7656">
        <w:t>Philanthropies ,</w:t>
      </w:r>
      <w:proofErr w:type="gramEnd"/>
      <w:r w:rsidR="00CE7656">
        <w:t xml:space="preserve"> nous recevrons 50 000 $ US à distribuer sous forme de micro subventions (1 000 $ à 5000$ CA) pour financer des initiatives climatiques menées par des jeunes. Nous administrerons cette subvention en partenariat avec </w:t>
      </w:r>
      <w:hyperlink r:id="rId11" w:history="1">
        <w:r w:rsidR="00CE7656" w:rsidRPr="00CE7656">
          <w:t>le</w:t>
        </w:r>
      </w:hyperlink>
      <w:r w:rsidR="00CE7656">
        <w:t xml:space="preserve"> conseil des jeunes de la commune de </w:t>
      </w:r>
      <w:proofErr w:type="gramStart"/>
      <w:r w:rsidR="00CE7656">
        <w:t>Chefchaouen .</w:t>
      </w:r>
      <w:proofErr w:type="gramEnd"/>
      <w:r w:rsidR="00CE7656">
        <w:t>   </w:t>
      </w:r>
    </w:p>
    <w:p w14:paraId="04981EF0" w14:textId="4073E35C" w:rsidR="00CE7656" w:rsidRDefault="00CE7656" w:rsidP="00CF39B2">
      <w:pPr>
        <w:pStyle w:val="NormalWeb"/>
        <w:ind w:left="360"/>
        <w:jc w:val="both"/>
      </w:pPr>
      <w:r>
        <w:t>Qu'il s'agisse de plantation d'arbres ou de campagnes d'éducation du public, d'initiatives de recyclage ou de réduction des déchets, de planification d'atténuation ou de programmes de préparation au changement climatique, les efforts financés par le nouveau Fonds d'action pour le climat des jeunes feront progresser les objectifs communautaires tels que le respect des engagements de décarbonation ou la réduction des émissions liées à la consommation.</w:t>
      </w:r>
    </w:p>
    <w:p w14:paraId="63D7F3DD" w14:textId="6EB361E3" w:rsidR="00CE7656" w:rsidRDefault="00CE7656" w:rsidP="00CE7656">
      <w:pPr>
        <w:pStyle w:val="Titre2"/>
      </w:pPr>
      <w:r>
        <w:t>Admissibilité</w:t>
      </w:r>
    </w:p>
    <w:p w14:paraId="4C67EDCA" w14:textId="77777777" w:rsidR="00CE7656" w:rsidRPr="00CE7656" w:rsidRDefault="00CE7656" w:rsidP="00CE7656">
      <w:pPr>
        <w:spacing w:before="100" w:beforeAutospacing="1" w:after="100" w:afterAutospacing="1" w:line="240" w:lineRule="auto"/>
        <w:rPr>
          <w:rFonts w:ascii="Times New Roman" w:eastAsia="Times New Roman" w:hAnsi="Times New Roman" w:cs="Times New Roman"/>
          <w:sz w:val="24"/>
          <w:szCs w:val="24"/>
          <w:lang w:eastAsia="fr-FR"/>
        </w:rPr>
      </w:pPr>
      <w:r w:rsidRPr="00CE7656">
        <w:rPr>
          <w:rFonts w:ascii="Times New Roman" w:eastAsia="Times New Roman" w:hAnsi="Times New Roman" w:cs="Times New Roman"/>
          <w:sz w:val="24"/>
          <w:szCs w:val="24"/>
          <w:lang w:eastAsia="fr-FR"/>
        </w:rPr>
        <w:t>Les candidats et les projets doivent être :</w:t>
      </w:r>
    </w:p>
    <w:p w14:paraId="4A1A415D" w14:textId="77777777" w:rsidR="00CE7656" w:rsidRPr="00CE7656" w:rsidRDefault="00CE7656" w:rsidP="00CE765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CE7656">
        <w:rPr>
          <w:rFonts w:ascii="Times New Roman" w:eastAsia="Times New Roman" w:hAnsi="Times New Roman" w:cs="Times New Roman"/>
          <w:sz w:val="24"/>
          <w:szCs w:val="24"/>
          <w:lang w:eastAsia="fr-FR"/>
        </w:rPr>
        <w:t>animé</w:t>
      </w:r>
      <w:proofErr w:type="gramEnd"/>
      <w:r w:rsidRPr="00CE7656">
        <w:rPr>
          <w:rFonts w:ascii="Times New Roman" w:eastAsia="Times New Roman" w:hAnsi="Times New Roman" w:cs="Times New Roman"/>
          <w:sz w:val="24"/>
          <w:szCs w:val="24"/>
          <w:lang w:eastAsia="fr-FR"/>
        </w:rPr>
        <w:t xml:space="preserve"> par des jeunes de 15 à 24 ans</w:t>
      </w:r>
    </w:p>
    <w:p w14:paraId="6C4A6499" w14:textId="34A3B2F1" w:rsidR="00CE7656" w:rsidRPr="00CE7656" w:rsidRDefault="00CE7656" w:rsidP="00CE765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CE7656">
        <w:rPr>
          <w:rFonts w:ascii="Times New Roman" w:eastAsia="Times New Roman" w:hAnsi="Times New Roman" w:cs="Times New Roman"/>
          <w:sz w:val="24"/>
          <w:szCs w:val="24"/>
          <w:lang w:eastAsia="fr-FR"/>
        </w:rPr>
        <w:t>soutenir</w:t>
      </w:r>
      <w:proofErr w:type="gramEnd"/>
      <w:r w:rsidRPr="00CE7656">
        <w:rPr>
          <w:rFonts w:ascii="Times New Roman" w:eastAsia="Times New Roman" w:hAnsi="Times New Roman" w:cs="Times New Roman"/>
          <w:sz w:val="24"/>
          <w:szCs w:val="24"/>
          <w:lang w:eastAsia="fr-FR"/>
        </w:rPr>
        <w:t xml:space="preserve"> nos priorités en matière d’action climatique</w:t>
      </w:r>
    </w:p>
    <w:p w14:paraId="0EBB1592" w14:textId="77777777" w:rsidR="00CE7656" w:rsidRPr="004A07E3" w:rsidRDefault="00CE7656" w:rsidP="00CE7656">
      <w:pPr>
        <w:pStyle w:val="Titre3"/>
        <w:rPr>
          <w:rFonts w:ascii="Times New Roman" w:eastAsia="Times New Roman" w:hAnsi="Times New Roman" w:cs="Times New Roman"/>
          <w:b/>
          <w:bCs/>
          <w:color w:val="auto"/>
          <w:sz w:val="36"/>
          <w:szCs w:val="36"/>
          <w:lang w:eastAsia="fr-FR"/>
        </w:rPr>
      </w:pPr>
      <w:r w:rsidRPr="004A07E3">
        <w:rPr>
          <w:rFonts w:ascii="Times New Roman" w:eastAsia="Times New Roman" w:hAnsi="Times New Roman" w:cs="Times New Roman"/>
          <w:b/>
          <w:bCs/>
          <w:color w:val="auto"/>
          <w:sz w:val="36"/>
          <w:szCs w:val="36"/>
          <w:lang w:eastAsia="fr-FR"/>
        </w:rPr>
        <w:t>Types de projets soutenus</w:t>
      </w:r>
    </w:p>
    <w:p w14:paraId="46A28AAA" w14:textId="3BAE9FF4" w:rsidR="00AC3FBC" w:rsidRPr="00AC3FBC" w:rsidRDefault="00AC3FBC" w:rsidP="00CF39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3FBC">
        <w:rPr>
          <w:rFonts w:ascii="Times New Roman" w:eastAsia="Times New Roman" w:hAnsi="Times New Roman" w:cs="Times New Roman"/>
          <w:sz w:val="24"/>
          <w:szCs w:val="24"/>
          <w:lang w:eastAsia="fr-FR"/>
        </w:rPr>
        <w:t xml:space="preserve">Les projets réussis doivent être alignés sur nos priorités communautaires en matière d’action </w:t>
      </w:r>
      <w:proofErr w:type="gramStart"/>
      <w:r w:rsidRPr="00AC3FBC">
        <w:rPr>
          <w:rFonts w:ascii="Times New Roman" w:eastAsia="Times New Roman" w:hAnsi="Times New Roman" w:cs="Times New Roman"/>
          <w:sz w:val="24"/>
          <w:szCs w:val="24"/>
          <w:lang w:eastAsia="fr-FR"/>
        </w:rPr>
        <w:t>climatique .</w:t>
      </w:r>
      <w:proofErr w:type="gramEnd"/>
    </w:p>
    <w:p w14:paraId="64AE75F8" w14:textId="77777777" w:rsidR="00AC3FBC" w:rsidRPr="00AC3FBC" w:rsidRDefault="00AC3FBC" w:rsidP="00CF39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3FBC">
        <w:rPr>
          <w:rFonts w:ascii="Times New Roman" w:eastAsia="Times New Roman" w:hAnsi="Times New Roman" w:cs="Times New Roman"/>
          <w:sz w:val="24"/>
          <w:szCs w:val="24"/>
          <w:lang w:eastAsia="fr-FR"/>
        </w:rPr>
        <w:t>Initiatives de sensibilisation, d’éducation, de recherche et de développement menées par les jeunes, notamment :</w:t>
      </w:r>
    </w:p>
    <w:p w14:paraId="13F09F9C" w14:textId="77777777" w:rsidR="00AC3FBC" w:rsidRPr="00AC3FBC" w:rsidRDefault="00AC3FBC" w:rsidP="00CF39B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C3FBC">
        <w:rPr>
          <w:rFonts w:ascii="Times New Roman" w:eastAsia="Times New Roman" w:hAnsi="Times New Roman" w:cs="Times New Roman"/>
          <w:sz w:val="24"/>
          <w:szCs w:val="24"/>
          <w:lang w:eastAsia="fr-FR"/>
        </w:rPr>
        <w:t>programmes</w:t>
      </w:r>
      <w:proofErr w:type="gramEnd"/>
      <w:r w:rsidRPr="00AC3FBC">
        <w:rPr>
          <w:rFonts w:ascii="Times New Roman" w:eastAsia="Times New Roman" w:hAnsi="Times New Roman" w:cs="Times New Roman"/>
          <w:sz w:val="24"/>
          <w:szCs w:val="24"/>
          <w:lang w:eastAsia="fr-FR"/>
        </w:rPr>
        <w:t xml:space="preserve"> d'éducation climatique dirigés par des jeunes</w:t>
      </w:r>
    </w:p>
    <w:p w14:paraId="430DA09A" w14:textId="77777777" w:rsidR="00AC3FBC" w:rsidRPr="00AC3FBC" w:rsidRDefault="00AC3FBC" w:rsidP="00CF39B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C3FBC">
        <w:rPr>
          <w:rFonts w:ascii="Times New Roman" w:eastAsia="Times New Roman" w:hAnsi="Times New Roman" w:cs="Times New Roman"/>
          <w:sz w:val="24"/>
          <w:szCs w:val="24"/>
          <w:lang w:eastAsia="fr-FR"/>
        </w:rPr>
        <w:t>enquêtes</w:t>
      </w:r>
      <w:proofErr w:type="gramEnd"/>
      <w:r w:rsidRPr="00AC3FBC">
        <w:rPr>
          <w:rFonts w:ascii="Times New Roman" w:eastAsia="Times New Roman" w:hAnsi="Times New Roman" w:cs="Times New Roman"/>
          <w:sz w:val="24"/>
          <w:szCs w:val="24"/>
          <w:lang w:eastAsia="fr-FR"/>
        </w:rPr>
        <w:t xml:space="preserve"> et recherches sur le climat élaborées par des jeunes</w:t>
      </w:r>
    </w:p>
    <w:p w14:paraId="7CD71473" w14:textId="77777777" w:rsidR="00AC3FBC" w:rsidRPr="00AC3FBC" w:rsidRDefault="00AC3FBC" w:rsidP="00CF39B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C3FBC">
        <w:rPr>
          <w:rFonts w:ascii="Times New Roman" w:eastAsia="Times New Roman" w:hAnsi="Times New Roman" w:cs="Times New Roman"/>
          <w:sz w:val="24"/>
          <w:szCs w:val="24"/>
          <w:lang w:eastAsia="fr-FR"/>
        </w:rPr>
        <w:t>clubs</w:t>
      </w:r>
      <w:proofErr w:type="gramEnd"/>
      <w:r w:rsidRPr="00AC3FBC">
        <w:rPr>
          <w:rFonts w:ascii="Times New Roman" w:eastAsia="Times New Roman" w:hAnsi="Times New Roman" w:cs="Times New Roman"/>
          <w:sz w:val="24"/>
          <w:szCs w:val="24"/>
          <w:lang w:eastAsia="fr-FR"/>
        </w:rPr>
        <w:t xml:space="preserve"> ou programmes d'études informés par les jeunes</w:t>
      </w:r>
    </w:p>
    <w:p w14:paraId="62387E2E" w14:textId="77777777" w:rsidR="00AC3FBC" w:rsidRPr="00AC3FBC" w:rsidRDefault="00AC3FBC" w:rsidP="00CF39B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C3FBC">
        <w:rPr>
          <w:rFonts w:ascii="Times New Roman" w:eastAsia="Times New Roman" w:hAnsi="Times New Roman" w:cs="Times New Roman"/>
          <w:sz w:val="24"/>
          <w:szCs w:val="24"/>
          <w:lang w:eastAsia="fr-FR"/>
        </w:rPr>
        <w:t>des</w:t>
      </w:r>
      <w:proofErr w:type="gramEnd"/>
      <w:r w:rsidRPr="00AC3FBC">
        <w:rPr>
          <w:rFonts w:ascii="Times New Roman" w:eastAsia="Times New Roman" w:hAnsi="Times New Roman" w:cs="Times New Roman"/>
          <w:sz w:val="24"/>
          <w:szCs w:val="24"/>
          <w:lang w:eastAsia="fr-FR"/>
        </w:rPr>
        <w:t xml:space="preserve"> campagnes d’art public et de sensibilisation conçues par des jeunes</w:t>
      </w:r>
    </w:p>
    <w:p w14:paraId="2C4D9509" w14:textId="77777777" w:rsidR="00AC3FBC" w:rsidRPr="00AC3FBC" w:rsidRDefault="00AC3FBC" w:rsidP="00CF39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3FBC">
        <w:rPr>
          <w:rFonts w:ascii="Times New Roman" w:eastAsia="Times New Roman" w:hAnsi="Times New Roman" w:cs="Times New Roman"/>
          <w:sz w:val="24"/>
          <w:szCs w:val="24"/>
          <w:lang w:eastAsia="fr-FR"/>
        </w:rPr>
        <w:t>Projets d’atténuation et d’adaptation au changement climatique menés par des jeunes, notamment :</w:t>
      </w:r>
    </w:p>
    <w:p w14:paraId="375B4A72" w14:textId="1A207363" w:rsidR="00AC3FBC" w:rsidRPr="00AC3FBC" w:rsidRDefault="00CF39B2" w:rsidP="00AC3FB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AC3FBC">
        <w:rPr>
          <w:rFonts w:ascii="Times New Roman" w:eastAsia="Times New Roman" w:hAnsi="Times New Roman" w:cs="Times New Roman"/>
          <w:sz w:val="24"/>
          <w:szCs w:val="24"/>
          <w:lang w:eastAsia="fr-FR"/>
        </w:rPr>
        <w:lastRenderedPageBreak/>
        <w:t>Jardinage</w:t>
      </w:r>
      <w:r w:rsidR="00AC3FBC" w:rsidRPr="00AC3FBC">
        <w:rPr>
          <w:rFonts w:ascii="Times New Roman" w:eastAsia="Times New Roman" w:hAnsi="Times New Roman" w:cs="Times New Roman"/>
          <w:sz w:val="24"/>
          <w:szCs w:val="24"/>
          <w:lang w:eastAsia="fr-FR"/>
        </w:rPr>
        <w:t xml:space="preserve"> communautaire dirigé par des jeunes</w:t>
      </w:r>
    </w:p>
    <w:p w14:paraId="4443B887" w14:textId="5EE8182C" w:rsidR="00AC3FBC" w:rsidRPr="00AC3FBC" w:rsidRDefault="00CF39B2" w:rsidP="00AC3FB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AC3FBC">
        <w:rPr>
          <w:rFonts w:ascii="Times New Roman" w:eastAsia="Times New Roman" w:hAnsi="Times New Roman" w:cs="Times New Roman"/>
          <w:sz w:val="24"/>
          <w:szCs w:val="24"/>
          <w:lang w:eastAsia="fr-FR"/>
        </w:rPr>
        <w:t>Plantation</w:t>
      </w:r>
      <w:r w:rsidR="00AC3FBC" w:rsidRPr="00AC3FBC">
        <w:rPr>
          <w:rFonts w:ascii="Times New Roman" w:eastAsia="Times New Roman" w:hAnsi="Times New Roman" w:cs="Times New Roman"/>
          <w:sz w:val="24"/>
          <w:szCs w:val="24"/>
          <w:lang w:eastAsia="fr-FR"/>
        </w:rPr>
        <w:t xml:space="preserve"> d'arbres</w:t>
      </w:r>
      <w:r w:rsidR="003D642C">
        <w:rPr>
          <w:rFonts w:ascii="Times New Roman" w:eastAsia="Times New Roman" w:hAnsi="Times New Roman" w:cs="Times New Roman"/>
          <w:sz w:val="24"/>
          <w:szCs w:val="24"/>
          <w:lang w:eastAsia="fr-FR"/>
        </w:rPr>
        <w:t>, pépinière pédagogique pour sensibilisation et éducation</w:t>
      </w:r>
    </w:p>
    <w:p w14:paraId="750AE6F6" w14:textId="3A7AD770" w:rsidR="00AC3FBC" w:rsidRPr="00AC3FBC" w:rsidRDefault="00CF39B2" w:rsidP="00AC3FB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AC3FBC">
        <w:rPr>
          <w:rFonts w:ascii="Times New Roman" w:eastAsia="Times New Roman" w:hAnsi="Times New Roman" w:cs="Times New Roman"/>
          <w:sz w:val="24"/>
          <w:szCs w:val="24"/>
          <w:lang w:eastAsia="fr-FR"/>
        </w:rPr>
        <w:t>Reboisement</w:t>
      </w:r>
    </w:p>
    <w:p w14:paraId="3E4B55FE" w14:textId="001292D2" w:rsidR="00AC3FBC" w:rsidRPr="00AC3FBC" w:rsidRDefault="00CF39B2" w:rsidP="00AC3FB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AC3FBC">
        <w:rPr>
          <w:rFonts w:ascii="Times New Roman" w:eastAsia="Times New Roman" w:hAnsi="Times New Roman" w:cs="Times New Roman"/>
          <w:sz w:val="24"/>
          <w:szCs w:val="24"/>
          <w:lang w:eastAsia="fr-FR"/>
        </w:rPr>
        <w:t>Campagnes</w:t>
      </w:r>
      <w:r w:rsidR="00AC3FBC" w:rsidRPr="00AC3FBC">
        <w:rPr>
          <w:rFonts w:ascii="Times New Roman" w:eastAsia="Times New Roman" w:hAnsi="Times New Roman" w:cs="Times New Roman"/>
          <w:sz w:val="24"/>
          <w:szCs w:val="24"/>
          <w:lang w:eastAsia="fr-FR"/>
        </w:rPr>
        <w:t xml:space="preserve"> d'agriculture urbaine</w:t>
      </w:r>
    </w:p>
    <w:p w14:paraId="6B2EB708" w14:textId="41D2DEA3" w:rsidR="00AC3FBC" w:rsidRPr="00AC3FBC" w:rsidRDefault="00CF39B2" w:rsidP="00AC3FB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AC3FBC">
        <w:rPr>
          <w:rFonts w:ascii="Times New Roman" w:eastAsia="Times New Roman" w:hAnsi="Times New Roman" w:cs="Times New Roman"/>
          <w:sz w:val="24"/>
          <w:szCs w:val="24"/>
          <w:lang w:eastAsia="fr-FR"/>
        </w:rPr>
        <w:t>Programmes</w:t>
      </w:r>
      <w:r w:rsidR="00AC3FBC" w:rsidRPr="00AC3FBC">
        <w:rPr>
          <w:rFonts w:ascii="Times New Roman" w:eastAsia="Times New Roman" w:hAnsi="Times New Roman" w:cs="Times New Roman"/>
          <w:sz w:val="24"/>
          <w:szCs w:val="24"/>
          <w:lang w:eastAsia="fr-FR"/>
        </w:rPr>
        <w:t xml:space="preserve"> de recyclage et de réduction des déchets gérés par des jeunes</w:t>
      </w:r>
    </w:p>
    <w:p w14:paraId="7A308BDD" w14:textId="7D708253" w:rsidR="00AC3FBC" w:rsidRDefault="00CF39B2" w:rsidP="00AC3FB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AC3FBC">
        <w:rPr>
          <w:rFonts w:ascii="Times New Roman" w:eastAsia="Times New Roman" w:hAnsi="Times New Roman" w:cs="Times New Roman"/>
          <w:sz w:val="24"/>
          <w:szCs w:val="24"/>
          <w:lang w:eastAsia="fr-FR"/>
        </w:rPr>
        <w:t>Ateliers</w:t>
      </w:r>
      <w:r w:rsidR="00AC3FBC" w:rsidRPr="00AC3FBC">
        <w:rPr>
          <w:rFonts w:ascii="Times New Roman" w:eastAsia="Times New Roman" w:hAnsi="Times New Roman" w:cs="Times New Roman"/>
          <w:sz w:val="24"/>
          <w:szCs w:val="24"/>
          <w:lang w:eastAsia="fr-FR"/>
        </w:rPr>
        <w:t xml:space="preserve"> sur la résilience climatique produits par des jeunes</w:t>
      </w:r>
    </w:p>
    <w:p w14:paraId="19542EA0" w14:textId="0546682B" w:rsidR="003D642C" w:rsidRDefault="00CF39B2" w:rsidP="00AC3FB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Bagues</w:t>
      </w:r>
      <w:r w:rsidR="003D642C">
        <w:rPr>
          <w:rFonts w:ascii="Times New Roman" w:eastAsia="Times New Roman" w:hAnsi="Times New Roman" w:cs="Times New Roman"/>
          <w:sz w:val="24"/>
          <w:szCs w:val="24"/>
          <w:lang w:eastAsia="fr-FR"/>
        </w:rPr>
        <w:t xml:space="preserve"> de compostage</w:t>
      </w:r>
    </w:p>
    <w:p w14:paraId="745D9B75" w14:textId="58E086CF" w:rsidR="003D642C" w:rsidRDefault="00CF39B2" w:rsidP="00AC3FB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Bancs</w:t>
      </w:r>
      <w:r w:rsidR="003D642C">
        <w:rPr>
          <w:rFonts w:ascii="Times New Roman" w:eastAsia="Times New Roman" w:hAnsi="Times New Roman" w:cs="Times New Roman"/>
          <w:sz w:val="24"/>
          <w:szCs w:val="24"/>
          <w:lang w:eastAsia="fr-FR"/>
        </w:rPr>
        <w:t xml:space="preserve"> avec des panneaux photovoltaïques et bornes de recharges</w:t>
      </w:r>
    </w:p>
    <w:p w14:paraId="7F044825" w14:textId="1F648C15" w:rsidR="003D642C" w:rsidRPr="00AC3FBC" w:rsidRDefault="003D642C" w:rsidP="00AC3FB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Autres </w:t>
      </w:r>
    </w:p>
    <w:p w14:paraId="3A61B670" w14:textId="3E88D987" w:rsidR="008C3C1F" w:rsidRDefault="008C3C1F" w:rsidP="008C3C1F">
      <w:pPr>
        <w:pStyle w:val="Titre2"/>
      </w:pPr>
      <w:r>
        <w:t>Appliquer</w:t>
      </w:r>
    </w:p>
    <w:p w14:paraId="51A0B85C" w14:textId="02EC5D46" w:rsidR="008C3C1F" w:rsidRDefault="008C3C1F" w:rsidP="00CF39B2">
      <w:pPr>
        <w:pStyle w:val="NormalWeb"/>
        <w:jc w:val="both"/>
      </w:pPr>
      <w:r>
        <w:t xml:space="preserve">Les candidatures ouvriront le vendredi </w:t>
      </w:r>
      <w:r w:rsidR="003D642C">
        <w:t>03</w:t>
      </w:r>
      <w:r>
        <w:t xml:space="preserve"> juin et se clôtureront le mercredi </w:t>
      </w:r>
      <w:r w:rsidR="00CF39B2">
        <w:t>1</w:t>
      </w:r>
      <w:r>
        <w:t xml:space="preserve"> jui</w:t>
      </w:r>
      <w:r w:rsidR="00CF39B2">
        <w:t>llet</w:t>
      </w:r>
      <w:r>
        <w:t xml:space="preserve"> </w:t>
      </w:r>
      <w:r w:rsidR="00CF39B2">
        <w:t>2024</w:t>
      </w:r>
      <w:r>
        <w:t xml:space="preserve">. </w:t>
      </w:r>
    </w:p>
    <w:p w14:paraId="1DCD7AD0" w14:textId="77777777" w:rsidR="008C3C1F" w:rsidRDefault="008C3C1F" w:rsidP="00CF39B2">
      <w:pPr>
        <w:pStyle w:val="Titre3"/>
        <w:jc w:val="both"/>
      </w:pPr>
      <w:r>
        <w:t>Exigences</w:t>
      </w:r>
    </w:p>
    <w:p w14:paraId="6EED4BC9" w14:textId="77777777" w:rsidR="008C3C1F" w:rsidRDefault="008C3C1F" w:rsidP="00CF39B2">
      <w:pPr>
        <w:pStyle w:val="NormalWeb"/>
        <w:jc w:val="both"/>
      </w:pPr>
      <w:r>
        <w:t>Votre candidature doit inclure un budget simple. Le Fonds d’action jeunesse pour le climat peut couvrir les coûts des projets entre le 1er avril et le 31 décembre 2024.</w:t>
      </w:r>
    </w:p>
    <w:p w14:paraId="20815023" w14:textId="0283D912" w:rsidR="008C3C1F" w:rsidRDefault="002F3382" w:rsidP="00CF39B2">
      <w:pPr>
        <w:numPr>
          <w:ilvl w:val="0"/>
          <w:numId w:val="6"/>
        </w:numPr>
        <w:spacing w:before="100" w:beforeAutospacing="1" w:after="100" w:afterAutospacing="1" w:line="240" w:lineRule="auto"/>
        <w:jc w:val="both"/>
      </w:pPr>
      <w:r>
        <w:rPr>
          <w:rStyle w:val="lev"/>
        </w:rPr>
        <w:t>Exemples</w:t>
      </w:r>
      <w:r w:rsidR="008C3C1F">
        <w:rPr>
          <w:rStyle w:val="lev"/>
        </w:rPr>
        <w:t xml:space="preserve"> de coûts éligibles</w:t>
      </w:r>
      <w:r w:rsidR="008C3C1F">
        <w:t xml:space="preserve"> : frais de nourriture, frais de transport, matériel et équipement, location d'équipement ou d'espace, cartes cadeaux de participation</w:t>
      </w:r>
    </w:p>
    <w:p w14:paraId="1BEC1AC5" w14:textId="70391D7D" w:rsidR="008C3C1F" w:rsidRDefault="002F3382" w:rsidP="00CF39B2">
      <w:pPr>
        <w:numPr>
          <w:ilvl w:val="0"/>
          <w:numId w:val="6"/>
        </w:numPr>
        <w:spacing w:before="100" w:beforeAutospacing="1" w:after="100" w:afterAutospacing="1" w:line="240" w:lineRule="auto"/>
        <w:jc w:val="both"/>
      </w:pPr>
      <w:r>
        <w:rPr>
          <w:rStyle w:val="lev"/>
        </w:rPr>
        <w:t>Exemples</w:t>
      </w:r>
      <w:r w:rsidR="008C3C1F">
        <w:rPr>
          <w:rStyle w:val="lev"/>
        </w:rPr>
        <w:t xml:space="preserve"> de coûts inéligibles</w:t>
      </w:r>
      <w:r w:rsidR="008C3C1F">
        <w:t> : services couverts par des initiatives municipales existantes, des honoraires de conférenciers et des organisations politiques partisanes, des candidats politiques, des collectes de fonds ou des projets</w:t>
      </w:r>
    </w:p>
    <w:p w14:paraId="4BCBB90E" w14:textId="77777777" w:rsidR="008C3C1F" w:rsidRDefault="008C3C1F" w:rsidP="008C3C1F">
      <w:pPr>
        <w:pStyle w:val="Titre3"/>
      </w:pPr>
      <w:r>
        <w:t>Chronologie</w:t>
      </w:r>
    </w:p>
    <w:p w14:paraId="61871E7B" w14:textId="77777777" w:rsidR="008C3C1F" w:rsidRDefault="008C3C1F" w:rsidP="008C3C1F">
      <w:pPr>
        <w:pStyle w:val="NormalWeb"/>
      </w:pPr>
      <w:r>
        <w:t>Les candidatures et les projets du Fonds d’action jeunesse pour le climat suivront ce calendrier :</w:t>
      </w:r>
    </w:p>
    <w:p w14:paraId="17A95111" w14:textId="027CD03F" w:rsidR="008C3C1F" w:rsidRDefault="00CF39B2" w:rsidP="00CF39B2">
      <w:pPr>
        <w:numPr>
          <w:ilvl w:val="0"/>
          <w:numId w:val="7"/>
        </w:numPr>
        <w:spacing w:before="100" w:beforeAutospacing="1" w:after="100" w:afterAutospacing="1" w:line="240" w:lineRule="auto"/>
        <w:jc w:val="both"/>
      </w:pPr>
      <w:r>
        <w:t>Ouverture</w:t>
      </w:r>
      <w:r w:rsidR="008C3C1F">
        <w:t xml:space="preserve"> des candidatures le </w:t>
      </w:r>
      <w:r w:rsidR="003D642C">
        <w:t>0</w:t>
      </w:r>
      <w:r>
        <w:t>2</w:t>
      </w:r>
      <w:r w:rsidR="008C3C1F">
        <w:t xml:space="preserve"> jui</w:t>
      </w:r>
      <w:r w:rsidR="003D642C">
        <w:t>llet</w:t>
      </w:r>
    </w:p>
    <w:p w14:paraId="39C9B1AE" w14:textId="3439F807" w:rsidR="008C3C1F" w:rsidRDefault="008C3C1F" w:rsidP="00CF39B2">
      <w:pPr>
        <w:numPr>
          <w:ilvl w:val="0"/>
          <w:numId w:val="7"/>
        </w:numPr>
        <w:spacing w:before="100" w:beforeAutospacing="1" w:after="100" w:afterAutospacing="1" w:line="240" w:lineRule="auto"/>
        <w:jc w:val="both"/>
      </w:pPr>
      <w:proofErr w:type="gramStart"/>
      <w:r>
        <w:t>nous</w:t>
      </w:r>
      <w:proofErr w:type="gramEnd"/>
      <w:r>
        <w:t xml:space="preserve"> contacterons les candidats retenus par email </w:t>
      </w:r>
      <w:r w:rsidR="003D642C">
        <w:t>ou à travers le conseil des jeunes</w:t>
      </w:r>
    </w:p>
    <w:p w14:paraId="09B241B2" w14:textId="77777777" w:rsidR="008C3C1F" w:rsidRDefault="008C3C1F" w:rsidP="00CF39B2">
      <w:pPr>
        <w:numPr>
          <w:ilvl w:val="0"/>
          <w:numId w:val="7"/>
        </w:numPr>
        <w:spacing w:before="100" w:beforeAutospacing="1" w:after="100" w:afterAutospacing="1" w:line="240" w:lineRule="auto"/>
        <w:jc w:val="both"/>
      </w:pPr>
      <w:proofErr w:type="gramStart"/>
      <w:r>
        <w:t>nous</w:t>
      </w:r>
      <w:proofErr w:type="gramEnd"/>
      <w:r>
        <w:t xml:space="preserve"> distribuerons les fonds d'ici le 30 septembre</w:t>
      </w:r>
    </w:p>
    <w:p w14:paraId="168F0935" w14:textId="02204E96" w:rsidR="008C3C1F" w:rsidRDefault="008C3C1F" w:rsidP="00CF39B2">
      <w:pPr>
        <w:numPr>
          <w:ilvl w:val="0"/>
          <w:numId w:val="7"/>
        </w:numPr>
        <w:spacing w:before="100" w:beforeAutospacing="1" w:after="100" w:afterAutospacing="1" w:line="240" w:lineRule="auto"/>
        <w:jc w:val="both"/>
      </w:pPr>
      <w:proofErr w:type="gramStart"/>
      <w:r>
        <w:t>nous</w:t>
      </w:r>
      <w:proofErr w:type="gramEnd"/>
      <w:r>
        <w:t xml:space="preserve"> organiserons une vitrine de tous les projets du YCAF à l'hôtel de ville de </w:t>
      </w:r>
      <w:r w:rsidR="003D642C">
        <w:t>chefchaouen</w:t>
      </w:r>
      <w:r>
        <w:t xml:space="preserve"> à l'automne 2024</w:t>
      </w:r>
    </w:p>
    <w:p w14:paraId="0860EAEF" w14:textId="77777777" w:rsidR="008C3C1F" w:rsidRDefault="008C3C1F" w:rsidP="00CF39B2">
      <w:pPr>
        <w:numPr>
          <w:ilvl w:val="0"/>
          <w:numId w:val="7"/>
        </w:numPr>
        <w:spacing w:before="100" w:beforeAutospacing="1" w:after="100" w:afterAutospacing="1" w:line="240" w:lineRule="auto"/>
        <w:jc w:val="both"/>
      </w:pPr>
      <w:proofErr w:type="gramStart"/>
      <w:r>
        <w:t>tous</w:t>
      </w:r>
      <w:proofErr w:type="gramEnd"/>
      <w:r>
        <w:t xml:space="preserve"> les projets doivent être terminés avant le 31 décembre 2024</w:t>
      </w:r>
    </w:p>
    <w:p w14:paraId="09217A8A" w14:textId="790069CD" w:rsidR="008C3C1F" w:rsidRDefault="008C3C1F" w:rsidP="00CF39B2">
      <w:pPr>
        <w:numPr>
          <w:ilvl w:val="0"/>
          <w:numId w:val="7"/>
        </w:numPr>
        <w:spacing w:before="100" w:beforeAutospacing="1" w:after="100" w:afterAutospacing="1" w:line="240" w:lineRule="auto"/>
        <w:jc w:val="both"/>
      </w:pPr>
      <w:proofErr w:type="gramStart"/>
      <w:r>
        <w:t>les</w:t>
      </w:r>
      <w:proofErr w:type="gramEnd"/>
      <w:r>
        <w:t xml:space="preserve"> rapports de projet doivent être soumis à la Ville de </w:t>
      </w:r>
      <w:r w:rsidR="004A07E3">
        <w:t>chefchaouen à travers le conseil des jeunes</w:t>
      </w:r>
      <w:r>
        <w:t xml:space="preserve"> d'ici le 31 janvier 2025</w:t>
      </w:r>
    </w:p>
    <w:p w14:paraId="1FE7D49C" w14:textId="319A71BE" w:rsidR="004A07E3" w:rsidRDefault="004A07E3" w:rsidP="004A07E3">
      <w:pPr>
        <w:pStyle w:val="Titre2"/>
      </w:pPr>
      <w:r>
        <w:t>Partenaire :</w:t>
      </w:r>
    </w:p>
    <w:p w14:paraId="0D0A4EB5" w14:textId="130215FC" w:rsidR="004A07E3" w:rsidRDefault="004A07E3" w:rsidP="004A07E3">
      <w:pPr>
        <w:pStyle w:val="Paragraphedeliste"/>
        <w:numPr>
          <w:ilvl w:val="0"/>
          <w:numId w:val="7"/>
        </w:numPr>
        <w:spacing w:before="100" w:beforeAutospacing="1" w:after="100" w:afterAutospacing="1" w:line="240" w:lineRule="auto"/>
      </w:pPr>
      <w:r>
        <w:t>Le Conseil municipale des jeunes</w:t>
      </w:r>
    </w:p>
    <w:p w14:paraId="72BF4449" w14:textId="5BE3D468" w:rsidR="00CE7656" w:rsidRDefault="00D40F61" w:rsidP="00CE7656">
      <w:pPr>
        <w:pStyle w:val="Titre2"/>
      </w:pPr>
      <w:bookmarkStart w:id="0" w:name="_Hlk169187507"/>
      <w:bookmarkStart w:id="1" w:name="_GoBack"/>
      <w:r>
        <w:t>Candidater sur le formulaire suivant :</w:t>
      </w:r>
    </w:p>
    <w:p w14:paraId="30062ED1" w14:textId="56E74CCE" w:rsidR="00E855F2" w:rsidRPr="00E855F2" w:rsidRDefault="006959CC" w:rsidP="00CE7656">
      <w:pPr>
        <w:pStyle w:val="Titre2"/>
        <w:rPr>
          <w:b w:val="0"/>
          <w:bCs w:val="0"/>
        </w:rPr>
      </w:pPr>
      <w:hyperlink r:id="rId12" w:history="1">
        <w:r w:rsidR="00E855F2" w:rsidRPr="007D2E3B">
          <w:rPr>
            <w:rStyle w:val="Lienhypertexte"/>
            <w:b w:val="0"/>
            <w:bCs w:val="0"/>
          </w:rPr>
          <w:t>https://docs.google.com/forms/d/e/1FAIpQLSdcrQEOEncoAB7JMuAVu7OjTAgCbmzxs5XL6s2Fw3C3Op_Ruw/viewform?usp=sf_link</w:t>
        </w:r>
      </w:hyperlink>
      <w:bookmarkEnd w:id="0"/>
      <w:bookmarkEnd w:id="1"/>
      <w:r w:rsidR="00E855F2">
        <w:rPr>
          <w:b w:val="0"/>
          <w:bCs w:val="0"/>
        </w:rPr>
        <w:t xml:space="preserve"> </w:t>
      </w:r>
    </w:p>
    <w:p w14:paraId="23C20AC7" w14:textId="77777777" w:rsidR="008914AD" w:rsidRDefault="008914AD"/>
    <w:sectPr w:rsidR="008914AD" w:rsidSect="00E855F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1FE"/>
    <w:multiLevelType w:val="multilevel"/>
    <w:tmpl w:val="2AB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66053"/>
    <w:multiLevelType w:val="multilevel"/>
    <w:tmpl w:val="4FDA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1631B"/>
    <w:multiLevelType w:val="multilevel"/>
    <w:tmpl w:val="B608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96D31"/>
    <w:multiLevelType w:val="multilevel"/>
    <w:tmpl w:val="5E16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41701"/>
    <w:multiLevelType w:val="multilevel"/>
    <w:tmpl w:val="7DC8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5167B"/>
    <w:multiLevelType w:val="multilevel"/>
    <w:tmpl w:val="238A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531A0"/>
    <w:multiLevelType w:val="multilevel"/>
    <w:tmpl w:val="20D0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F9"/>
    <w:rsid w:val="002313F9"/>
    <w:rsid w:val="002F3382"/>
    <w:rsid w:val="003D642C"/>
    <w:rsid w:val="004A07E3"/>
    <w:rsid w:val="006959CC"/>
    <w:rsid w:val="008914AD"/>
    <w:rsid w:val="008C3C1F"/>
    <w:rsid w:val="00A94CD8"/>
    <w:rsid w:val="00AC3FBC"/>
    <w:rsid w:val="00CE7656"/>
    <w:rsid w:val="00CF39B2"/>
    <w:rsid w:val="00D40F61"/>
    <w:rsid w:val="00E855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5312"/>
  <w15:chartTrackingRefBased/>
  <w15:docId w15:val="{2B14A069-3B76-4DAE-B1F9-B0C3C78F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CE76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E76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roparagraph">
    <w:name w:val="introparagraph"/>
    <w:basedOn w:val="Normal"/>
    <w:rsid w:val="00CE76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7656"/>
    <w:rPr>
      <w:color w:val="0000FF"/>
      <w:u w:val="single"/>
    </w:rPr>
  </w:style>
  <w:style w:type="paragraph" w:customStyle="1" w:styleId="paragraph">
    <w:name w:val="paragraph"/>
    <w:basedOn w:val="Normal"/>
    <w:rsid w:val="00CE76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E76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E7656"/>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CE7656"/>
    <w:pPr>
      <w:ind w:left="720"/>
      <w:contextualSpacing/>
    </w:pPr>
  </w:style>
  <w:style w:type="character" w:customStyle="1" w:styleId="Titre3Car">
    <w:name w:val="Titre 3 Car"/>
    <w:basedOn w:val="Policepardfaut"/>
    <w:link w:val="Titre3"/>
    <w:uiPriority w:val="9"/>
    <w:semiHidden/>
    <w:rsid w:val="00CE7656"/>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8C3C1F"/>
    <w:rPr>
      <w:b/>
      <w:bCs/>
    </w:rPr>
  </w:style>
  <w:style w:type="character" w:styleId="Mentionnonrsolue">
    <w:name w:val="Unresolved Mention"/>
    <w:basedOn w:val="Policepardfaut"/>
    <w:uiPriority w:val="99"/>
    <w:semiHidden/>
    <w:unhideWhenUsed/>
    <w:rsid w:val="00E85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5258">
      <w:bodyDiv w:val="1"/>
      <w:marLeft w:val="0"/>
      <w:marRight w:val="0"/>
      <w:marTop w:val="0"/>
      <w:marBottom w:val="0"/>
      <w:divBdr>
        <w:top w:val="none" w:sz="0" w:space="0" w:color="auto"/>
        <w:left w:val="none" w:sz="0" w:space="0" w:color="auto"/>
        <w:bottom w:val="none" w:sz="0" w:space="0" w:color="auto"/>
        <w:right w:val="none" w:sz="0" w:space="0" w:color="auto"/>
      </w:divBdr>
    </w:div>
    <w:div w:id="854340871">
      <w:bodyDiv w:val="1"/>
      <w:marLeft w:val="0"/>
      <w:marRight w:val="0"/>
      <w:marTop w:val="0"/>
      <w:marBottom w:val="0"/>
      <w:divBdr>
        <w:top w:val="none" w:sz="0" w:space="0" w:color="auto"/>
        <w:left w:val="none" w:sz="0" w:space="0" w:color="auto"/>
        <w:bottom w:val="none" w:sz="0" w:space="0" w:color="auto"/>
        <w:right w:val="none" w:sz="0" w:space="0" w:color="auto"/>
      </w:divBdr>
    </w:div>
    <w:div w:id="903030421">
      <w:bodyDiv w:val="1"/>
      <w:marLeft w:val="0"/>
      <w:marRight w:val="0"/>
      <w:marTop w:val="0"/>
      <w:marBottom w:val="0"/>
      <w:divBdr>
        <w:top w:val="none" w:sz="0" w:space="0" w:color="auto"/>
        <w:left w:val="none" w:sz="0" w:space="0" w:color="auto"/>
        <w:bottom w:val="none" w:sz="0" w:space="0" w:color="auto"/>
        <w:right w:val="none" w:sz="0" w:space="0" w:color="auto"/>
      </w:divBdr>
    </w:div>
    <w:div w:id="1044863990">
      <w:bodyDiv w:val="1"/>
      <w:marLeft w:val="0"/>
      <w:marRight w:val="0"/>
      <w:marTop w:val="0"/>
      <w:marBottom w:val="0"/>
      <w:divBdr>
        <w:top w:val="none" w:sz="0" w:space="0" w:color="auto"/>
        <w:left w:val="none" w:sz="0" w:space="0" w:color="auto"/>
        <w:bottom w:val="none" w:sz="0" w:space="0" w:color="auto"/>
        <w:right w:val="none" w:sz="0" w:space="0" w:color="auto"/>
      </w:divBdr>
    </w:div>
    <w:div w:id="1698970743">
      <w:bodyDiv w:val="1"/>
      <w:marLeft w:val="0"/>
      <w:marRight w:val="0"/>
      <w:marTop w:val="0"/>
      <w:marBottom w:val="0"/>
      <w:divBdr>
        <w:top w:val="none" w:sz="0" w:space="0" w:color="auto"/>
        <w:left w:val="none" w:sz="0" w:space="0" w:color="auto"/>
        <w:bottom w:val="none" w:sz="0" w:space="0" w:color="auto"/>
        <w:right w:val="none" w:sz="0" w:space="0" w:color="auto"/>
      </w:divBdr>
    </w:div>
    <w:div w:id="1898123862">
      <w:bodyDiv w:val="1"/>
      <w:marLeft w:val="0"/>
      <w:marRight w:val="0"/>
      <w:marTop w:val="0"/>
      <w:marBottom w:val="0"/>
      <w:divBdr>
        <w:top w:val="none" w:sz="0" w:space="0" w:color="auto"/>
        <w:left w:val="none" w:sz="0" w:space="0" w:color="auto"/>
        <w:bottom w:val="none" w:sz="0" w:space="0" w:color="auto"/>
        <w:right w:val="none" w:sz="0" w:space="0" w:color="auto"/>
      </w:divBdr>
    </w:div>
    <w:div w:id="1902013026">
      <w:bodyDiv w:val="1"/>
      <w:marLeft w:val="0"/>
      <w:marRight w:val="0"/>
      <w:marTop w:val="0"/>
      <w:marBottom w:val="0"/>
      <w:divBdr>
        <w:top w:val="none" w:sz="0" w:space="0" w:color="auto"/>
        <w:left w:val="none" w:sz="0" w:space="0" w:color="auto"/>
        <w:bottom w:val="none" w:sz="0" w:space="0" w:color="auto"/>
        <w:right w:val="none" w:sz="0" w:space="0" w:color="auto"/>
      </w:divBdr>
    </w:div>
    <w:div w:id="2009013361">
      <w:bodyDiv w:val="1"/>
      <w:marLeft w:val="0"/>
      <w:marRight w:val="0"/>
      <w:marTop w:val="0"/>
      <w:marBottom w:val="0"/>
      <w:divBdr>
        <w:top w:val="none" w:sz="0" w:space="0" w:color="auto"/>
        <w:left w:val="none" w:sz="0" w:space="0" w:color="auto"/>
        <w:bottom w:val="none" w:sz="0" w:space="0" w:color="auto"/>
        <w:right w:val="none" w:sz="0" w:space="0" w:color="auto"/>
      </w:divBdr>
    </w:div>
    <w:div w:id="20558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tchener.ca/en/taxes-utilities-and-finance/bloomberg-youth-climate-action-fund.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tchener.ca/en/taxes-utilities-and-finance/bloomberg-youth-climate-action-fund.aspx" TargetMode="External"/><Relationship Id="rId12" Type="http://schemas.openxmlformats.org/officeDocument/2006/relationships/hyperlink" Target="https://docs.google.com/forms/d/e/1FAIpQLSdcrQEOEncoAB7JMuAVu7OjTAgCbmzxs5XL6s2Fw3C3Op_Ruw/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tchener.ca/en/taxes-utilities-and-finance/bloomberg-youth-climate-action-fund.aspx" TargetMode="External"/><Relationship Id="rId11" Type="http://schemas.openxmlformats.org/officeDocument/2006/relationships/hyperlink" Target="https://uwaterloo.ca/united-college/greenhouse" TargetMode="External"/><Relationship Id="rId5" Type="http://schemas.openxmlformats.org/officeDocument/2006/relationships/hyperlink" Target="https://www.un.org/en/global-issues/youth" TargetMode="External"/><Relationship Id="rId10" Type="http://schemas.openxmlformats.org/officeDocument/2006/relationships/hyperlink" Target="https://www.bloomberg.org/government-innovation/spurring-innovation-in-cities/youth-climate-action-fund/" TargetMode="External"/><Relationship Id="rId4" Type="http://schemas.openxmlformats.org/officeDocument/2006/relationships/webSettings" Target="webSettings.xml"/><Relationship Id="rId9" Type="http://schemas.openxmlformats.org/officeDocument/2006/relationships/hyperlink" Target="https://www.kitchener.ca/en/taxes-utilities-and-finance/bloomberg-youth-climate-action-fund.asp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754</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2024-06-11T16:54:00Z</dcterms:created>
  <dcterms:modified xsi:type="dcterms:W3CDTF">2024-06-13T16:24:00Z</dcterms:modified>
</cp:coreProperties>
</file>